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A41" w:rsidRPr="00D65A41" w:rsidRDefault="00D65A41" w:rsidP="00D65A41">
      <w:pPr>
        <w:spacing w:after="100" w:afterAutospacing="1" w:line="240" w:lineRule="auto"/>
        <w:outlineLvl w:val="0"/>
        <w:rPr>
          <w:rFonts w:ascii="Arial" w:eastAsia="Times New Roman" w:hAnsi="Arial" w:cs="Arial"/>
          <w:b/>
          <w:bCs/>
          <w:color w:val="B5123E"/>
          <w:kern w:val="36"/>
          <w:sz w:val="27"/>
          <w:szCs w:val="27"/>
        </w:rPr>
      </w:pPr>
      <w:proofErr w:type="spellStart"/>
      <w:r w:rsidRPr="00D65A41">
        <w:rPr>
          <w:rFonts w:ascii="Arial" w:eastAsia="Times New Roman" w:hAnsi="Arial" w:cs="Arial"/>
          <w:b/>
          <w:bCs/>
          <w:color w:val="B5123E"/>
          <w:kern w:val="36"/>
          <w:sz w:val="27"/>
          <w:szCs w:val="27"/>
        </w:rPr>
        <w:t>Nationalismus</w:t>
      </w:r>
      <w:proofErr w:type="spellEnd"/>
      <w:r w:rsidRPr="00D65A41">
        <w:rPr>
          <w:rFonts w:ascii="Arial" w:eastAsia="Times New Roman" w:hAnsi="Arial" w:cs="Arial"/>
          <w:b/>
          <w:bCs/>
          <w:color w:val="B5123E"/>
          <w:kern w:val="36"/>
          <w:sz w:val="27"/>
          <w:szCs w:val="27"/>
        </w:rPr>
        <w:t xml:space="preserve">, </w:t>
      </w:r>
      <w:proofErr w:type="spellStart"/>
      <w:r w:rsidRPr="00D65A41">
        <w:rPr>
          <w:rFonts w:ascii="Arial" w:eastAsia="Times New Roman" w:hAnsi="Arial" w:cs="Arial"/>
          <w:b/>
          <w:bCs/>
          <w:color w:val="B5123E"/>
          <w:kern w:val="36"/>
          <w:sz w:val="27"/>
          <w:szCs w:val="27"/>
        </w:rPr>
        <w:t>Patriotismus</w:t>
      </w:r>
      <w:proofErr w:type="spellEnd"/>
      <w:r w:rsidRPr="00D65A41">
        <w:rPr>
          <w:rFonts w:ascii="Arial" w:eastAsia="Times New Roman" w:hAnsi="Arial" w:cs="Arial"/>
          <w:b/>
          <w:bCs/>
          <w:color w:val="B5123E"/>
          <w:kern w:val="36"/>
          <w:sz w:val="27"/>
          <w:szCs w:val="27"/>
        </w:rPr>
        <w:t xml:space="preserve"> und </w:t>
      </w:r>
      <w:proofErr w:type="spellStart"/>
      <w:r w:rsidRPr="00D65A41">
        <w:rPr>
          <w:rFonts w:ascii="Arial" w:eastAsia="Times New Roman" w:hAnsi="Arial" w:cs="Arial"/>
          <w:b/>
          <w:bCs/>
          <w:color w:val="B5123E"/>
          <w:kern w:val="36"/>
          <w:sz w:val="27"/>
          <w:szCs w:val="27"/>
        </w:rPr>
        <w:t>Loyalität</w:t>
      </w:r>
      <w:proofErr w:type="spellEnd"/>
      <w:r w:rsidRPr="00D65A41">
        <w:rPr>
          <w:rFonts w:ascii="Arial" w:eastAsia="Times New Roman" w:hAnsi="Arial" w:cs="Arial"/>
          <w:b/>
          <w:bCs/>
          <w:color w:val="B5123E"/>
          <w:kern w:val="36"/>
          <w:sz w:val="27"/>
          <w:szCs w:val="27"/>
        </w:rPr>
        <w:t xml:space="preserve"> </w:t>
      </w:r>
      <w:proofErr w:type="spellStart"/>
      <w:r w:rsidRPr="00D65A41">
        <w:rPr>
          <w:rFonts w:ascii="Arial" w:eastAsia="Times New Roman" w:hAnsi="Arial" w:cs="Arial"/>
          <w:b/>
          <w:bCs/>
          <w:color w:val="B5123E"/>
          <w:kern w:val="36"/>
          <w:sz w:val="27"/>
          <w:szCs w:val="27"/>
        </w:rPr>
        <w:t>zur</w:t>
      </w:r>
      <w:proofErr w:type="spellEnd"/>
      <w:r w:rsidRPr="00D65A41">
        <w:rPr>
          <w:rFonts w:ascii="Arial" w:eastAsia="Times New Roman" w:hAnsi="Arial" w:cs="Arial"/>
          <w:b/>
          <w:bCs/>
          <w:color w:val="B5123E"/>
          <w:kern w:val="36"/>
          <w:sz w:val="27"/>
          <w:szCs w:val="27"/>
        </w:rPr>
        <w:t xml:space="preserve"> </w:t>
      </w:r>
      <w:proofErr w:type="spellStart"/>
      <w:r w:rsidRPr="00D65A41">
        <w:rPr>
          <w:rFonts w:ascii="Arial" w:eastAsia="Times New Roman" w:hAnsi="Arial" w:cs="Arial"/>
          <w:b/>
          <w:bCs/>
          <w:color w:val="B5123E"/>
          <w:kern w:val="36"/>
          <w:sz w:val="27"/>
          <w:szCs w:val="27"/>
        </w:rPr>
        <w:t>offenen</w:t>
      </w:r>
      <w:proofErr w:type="spellEnd"/>
      <w:r w:rsidRPr="00D65A41">
        <w:rPr>
          <w:rFonts w:ascii="Arial" w:eastAsia="Times New Roman" w:hAnsi="Arial" w:cs="Arial"/>
          <w:b/>
          <w:bCs/>
          <w:color w:val="B5123E"/>
          <w:kern w:val="36"/>
          <w:sz w:val="27"/>
          <w:szCs w:val="27"/>
        </w:rPr>
        <w:t xml:space="preserve"> </w:t>
      </w:r>
      <w:proofErr w:type="spellStart"/>
      <w:r w:rsidRPr="00D65A41">
        <w:rPr>
          <w:rFonts w:ascii="Arial" w:eastAsia="Times New Roman" w:hAnsi="Arial" w:cs="Arial"/>
          <w:b/>
          <w:bCs/>
          <w:color w:val="B5123E"/>
          <w:kern w:val="36"/>
          <w:sz w:val="27"/>
          <w:szCs w:val="27"/>
        </w:rPr>
        <w:t>Republik</w:t>
      </w:r>
      <w:proofErr w:type="spellEnd"/>
    </w:p>
    <w:p w:rsidR="00D65A41" w:rsidRPr="00D65A41" w:rsidRDefault="00D65A41" w:rsidP="00D65A41">
      <w:pPr>
        <w:spacing w:after="150" w:line="240" w:lineRule="auto"/>
        <w:rPr>
          <w:rFonts w:ascii="Arial" w:eastAsia="Times New Roman" w:hAnsi="Arial" w:cs="Arial"/>
          <w:color w:val="000000"/>
          <w:sz w:val="17"/>
          <w:szCs w:val="17"/>
        </w:rPr>
      </w:pPr>
      <w:hyperlink r:id="rId4" w:anchor="bio0" w:history="1">
        <w:r w:rsidRPr="00D65A41">
          <w:rPr>
            <w:rFonts w:ascii="Arial" w:eastAsia="Times New Roman" w:hAnsi="Arial" w:cs="Arial"/>
            <w:color w:val="5B5B5B"/>
            <w:sz w:val="17"/>
            <w:szCs w:val="17"/>
            <w:u w:val="single"/>
          </w:rPr>
          <w:t xml:space="preserve">Yves </w:t>
        </w:r>
        <w:proofErr w:type="spellStart"/>
        <w:r w:rsidRPr="00D65A41">
          <w:rPr>
            <w:rFonts w:ascii="Arial" w:eastAsia="Times New Roman" w:hAnsi="Arial" w:cs="Arial"/>
            <w:color w:val="5B5B5B"/>
            <w:sz w:val="17"/>
            <w:szCs w:val="17"/>
            <w:u w:val="single"/>
          </w:rPr>
          <w:t>Bizeul</w:t>
        </w:r>
        <w:proofErr w:type="spellEnd"/>
      </w:hyperlink>
    </w:p>
    <w:p w:rsidR="00D65A41" w:rsidRPr="00D65A41" w:rsidRDefault="00D65A41" w:rsidP="00D65A41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D65A41">
        <w:rPr>
          <w:rFonts w:ascii="Arial" w:eastAsia="Times New Roman" w:hAnsi="Arial" w:cs="Arial"/>
          <w:color w:val="000000"/>
          <w:sz w:val="19"/>
          <w:szCs w:val="19"/>
        </w:rPr>
        <w:br/>
      </w:r>
      <w:r w:rsidRPr="00D65A41">
        <w:rPr>
          <w:rFonts w:ascii="Arial" w:eastAsia="Times New Roman" w:hAnsi="Arial" w:cs="Arial"/>
          <w:b/>
          <w:bCs/>
          <w:i/>
          <w:iCs/>
          <w:color w:val="000000"/>
          <w:sz w:val="19"/>
          <w:szCs w:val="19"/>
        </w:rPr>
        <w:t>21.12.2006</w:t>
      </w:r>
    </w:p>
    <w:p w:rsidR="00D65A41" w:rsidRPr="00D65A41" w:rsidRDefault="00D65A41" w:rsidP="00D65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>Gern</w:t>
      </w:r>
      <w:proofErr w:type="spellEnd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>erklärt</w:t>
      </w:r>
      <w:proofErr w:type="spellEnd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man den </w:t>
      </w:r>
      <w:proofErr w:type="spellStart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>guten</w:t>
      </w:r>
      <w:proofErr w:type="spellEnd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>demokratischen</w:t>
      </w:r>
      <w:proofErr w:type="spellEnd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>Patriotismus</w:t>
      </w:r>
      <w:proofErr w:type="spellEnd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proofErr w:type="gramStart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>als</w:t>
      </w:r>
      <w:proofErr w:type="spellEnd"/>
      <w:proofErr w:type="gramEnd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>Gegengift</w:t>
      </w:r>
      <w:proofErr w:type="spellEnd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>zum</w:t>
      </w:r>
      <w:proofErr w:type="spellEnd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>schlechten</w:t>
      </w:r>
      <w:proofErr w:type="spellEnd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>Nationalismus</w:t>
      </w:r>
      <w:proofErr w:type="spellEnd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. Aber was </w:t>
      </w:r>
      <w:proofErr w:type="spellStart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>steckt</w:t>
      </w:r>
      <w:proofErr w:type="spellEnd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>eigentlich</w:t>
      </w:r>
      <w:proofErr w:type="spellEnd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in </w:t>
      </w:r>
      <w:proofErr w:type="spellStart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>diesen</w:t>
      </w:r>
      <w:proofErr w:type="spellEnd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>Begriffen</w:t>
      </w:r>
      <w:proofErr w:type="spellEnd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? Yves </w:t>
      </w:r>
      <w:proofErr w:type="spellStart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>Bizeul</w:t>
      </w:r>
      <w:proofErr w:type="spellEnd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>geht</w:t>
      </w:r>
      <w:proofErr w:type="spellEnd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>ihrer</w:t>
      </w:r>
      <w:proofErr w:type="spellEnd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>Ideengeschichte</w:t>
      </w:r>
      <w:proofErr w:type="spellEnd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>nach</w:t>
      </w:r>
      <w:proofErr w:type="spellEnd"/>
      <w:r w:rsidRPr="00D65A41">
        <w:rPr>
          <w:rFonts w:ascii="Arial" w:eastAsia="Times New Roman" w:hAnsi="Arial" w:cs="Arial"/>
          <w:b/>
          <w:bCs/>
          <w:color w:val="000000"/>
          <w:sz w:val="19"/>
          <w:szCs w:val="19"/>
        </w:rPr>
        <w:t>. </w:t>
      </w:r>
      <w:r w:rsidRPr="00D65A41">
        <w:rPr>
          <w:rFonts w:ascii="Arial" w:eastAsia="Times New Roman" w:hAnsi="Arial" w:cs="Arial"/>
          <w:color w:val="000000"/>
          <w:sz w:val="19"/>
          <w:szCs w:val="19"/>
        </w:rPr>
        <w:br/>
      </w:r>
      <w:r w:rsidRPr="00D65A41">
        <w:rPr>
          <w:rFonts w:ascii="Arial" w:eastAsia="Times New Roman" w:hAnsi="Arial" w:cs="Arial"/>
          <w:color w:val="000000"/>
          <w:sz w:val="19"/>
          <w:szCs w:val="19"/>
        </w:rPr>
        <w:br/>
      </w:r>
    </w:p>
    <w:p w:rsidR="00D65A41" w:rsidRPr="00D65A41" w:rsidRDefault="00D65A41" w:rsidP="00D65A41">
      <w:pPr>
        <w:spacing w:after="168" w:line="240" w:lineRule="auto"/>
        <w:outlineLvl w:val="1"/>
        <w:rPr>
          <w:rFonts w:ascii="Arial" w:eastAsia="Times New Roman" w:hAnsi="Arial" w:cs="Arial"/>
          <w:b/>
          <w:bCs/>
          <w:color w:val="B5123E"/>
          <w:sz w:val="23"/>
          <w:szCs w:val="23"/>
        </w:rPr>
      </w:pPr>
      <w:proofErr w:type="spellStart"/>
      <w:r w:rsidRPr="00D65A41">
        <w:rPr>
          <w:rFonts w:ascii="Arial" w:eastAsia="Times New Roman" w:hAnsi="Arial" w:cs="Arial"/>
          <w:b/>
          <w:bCs/>
          <w:color w:val="B5123E"/>
          <w:sz w:val="23"/>
          <w:szCs w:val="23"/>
        </w:rPr>
        <w:t>Einleitung</w:t>
      </w:r>
      <w:proofErr w:type="spellEnd"/>
    </w:p>
    <w:p w:rsidR="00101203" w:rsidRDefault="00D65A41" w:rsidP="00D65A41"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 </w:t>
      </w:r>
      <w:r w:rsidRPr="00D65A41">
        <w:rPr>
          <w:rFonts w:ascii="Arial" w:eastAsia="Times New Roman" w:hAnsi="Arial" w:cs="Arial"/>
          <w:color w:val="000000"/>
          <w:sz w:val="19"/>
          <w:szCs w:val="19"/>
        </w:rPr>
        <w:br/>
      </w:r>
      <w:r w:rsidRPr="00D65A41">
        <w:rPr>
          <w:rFonts w:ascii="Arial" w:eastAsia="Times New Roman" w:hAnsi="Arial" w:cs="Arial"/>
          <w:color w:val="000000"/>
          <w:sz w:val="19"/>
          <w:szCs w:val="19"/>
        </w:rPr>
        <w:br/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Gegenwärtig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wird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in </w:t>
      </w:r>
      <w:hyperlink r:id="rId5" w:history="1">
        <w:r w:rsidRPr="00D65A41">
          <w:rPr>
            <w:rFonts w:ascii="Arial" w:eastAsia="Times New Roman" w:hAnsi="Arial" w:cs="Arial"/>
            <w:color w:val="B5123E"/>
            <w:sz w:val="19"/>
            <w:szCs w:val="19"/>
            <w:u w:val="single"/>
          </w:rPr>
          <w:t>Deutschland</w:t>
        </w:r>
      </w:hyperlink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 der "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gute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" </w:t>
      </w:r>
      <w:proofErr w:type="spellStart"/>
      <w:r w:rsidRPr="00D65A41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D65A41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"http://www.bpb.de/nachschlagen/lexika/politiklexikon/17999/patriotismus" </w:instrText>
      </w:r>
      <w:r w:rsidRPr="00D65A41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D65A41">
        <w:rPr>
          <w:rFonts w:ascii="Arial" w:eastAsia="Times New Roman" w:hAnsi="Arial" w:cs="Arial"/>
          <w:color w:val="B5123E"/>
          <w:sz w:val="19"/>
          <w:szCs w:val="19"/>
          <w:u w:val="single"/>
        </w:rPr>
        <w:t>Patriotismus</w:t>
      </w:r>
      <w:proofErr w:type="spellEnd"/>
      <w:r w:rsidRPr="00D65A41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 oft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vom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"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schlechten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" </w:t>
      </w:r>
      <w:proofErr w:type="spellStart"/>
      <w:r w:rsidRPr="00D65A41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D65A41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"http://www.bpb.de/nachschlagen/lexika/politiklexikon/17889/nationalismus" </w:instrText>
      </w:r>
      <w:r w:rsidRPr="00D65A41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D65A41">
        <w:rPr>
          <w:rFonts w:ascii="Arial" w:eastAsia="Times New Roman" w:hAnsi="Arial" w:cs="Arial"/>
          <w:color w:val="B5123E"/>
          <w:sz w:val="19"/>
          <w:szCs w:val="19"/>
          <w:u w:val="single"/>
        </w:rPr>
        <w:t>Nationalismus</w:t>
      </w:r>
      <w:proofErr w:type="spellEnd"/>
      <w:r w:rsidRPr="00D65A41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 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getrennt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. Davon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erhofft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man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sich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, die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nicht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erst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nach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dem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Zweiten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 </w:t>
      </w:r>
      <w:proofErr w:type="spellStart"/>
      <w:r w:rsidRPr="00D65A41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D65A41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"http://www.bpb.de/nachschlagen/lexika/politiklexikon/18475/weltkrieg" </w:instrText>
      </w:r>
      <w:r w:rsidRPr="00D65A41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D65A41">
        <w:rPr>
          <w:rFonts w:ascii="Arial" w:eastAsia="Times New Roman" w:hAnsi="Arial" w:cs="Arial"/>
          <w:color w:val="B5123E"/>
          <w:sz w:val="19"/>
          <w:szCs w:val="19"/>
          <w:u w:val="single"/>
        </w:rPr>
        <w:t>Weltkrieg</w:t>
      </w:r>
      <w:proofErr w:type="spellEnd"/>
      <w:r w:rsidRPr="00D65A41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 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entstandene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Unsicherheit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beim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Umgang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mit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der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eigenen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 </w:t>
      </w:r>
      <w:hyperlink r:id="rId6" w:history="1">
        <w:r w:rsidRPr="00D65A41">
          <w:rPr>
            <w:rFonts w:ascii="Arial" w:eastAsia="Times New Roman" w:hAnsi="Arial" w:cs="Arial"/>
            <w:color w:val="B5123E"/>
            <w:sz w:val="19"/>
            <w:szCs w:val="19"/>
            <w:u w:val="single"/>
          </w:rPr>
          <w:t>Nation</w:t>
        </w:r>
      </w:hyperlink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 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teilweise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zu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überwinden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und die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Zuneigung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zum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eigenen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Land in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einer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politisch-korrekten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Sprache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auszudrücken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. Der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Patriotismus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soll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zudem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helfen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, die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infolge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der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Überwindung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der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großen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politischen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Ideologien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entstandene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Sinn- und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Orientierungslücke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wieder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zu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kitten und den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gesellschaftlichen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Zusammenhalt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in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einer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von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Individualisierung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, </w:t>
      </w:r>
      <w:proofErr w:type="spellStart"/>
      <w:r w:rsidRPr="00D65A41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D65A41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"http://www.bpb.de/nachschlagen/lexika/politiklexikon/17577/globalisierung" </w:instrText>
      </w:r>
      <w:r w:rsidRPr="00D65A41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D65A41">
        <w:rPr>
          <w:rFonts w:ascii="Arial" w:eastAsia="Times New Roman" w:hAnsi="Arial" w:cs="Arial"/>
          <w:color w:val="B5123E"/>
          <w:sz w:val="19"/>
          <w:szCs w:val="19"/>
          <w:u w:val="single"/>
        </w:rPr>
        <w:t>Globalisierung</w:t>
      </w:r>
      <w:proofErr w:type="spellEnd"/>
      <w:r w:rsidRPr="00D65A41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 und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hoher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Veränderungsgeschwindigkeit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geprägten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Welt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zu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stärken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. Die in der Berliner </w:t>
      </w:r>
      <w:proofErr w:type="spellStart"/>
      <w:r w:rsidRPr="00D65A41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D65A41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"http://www.bpb.de/nachschlagen/lexika/politiklexikon/18140/republik" </w:instrText>
      </w:r>
      <w:r w:rsidRPr="00D65A41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D65A41">
        <w:rPr>
          <w:rFonts w:ascii="Arial" w:eastAsia="Times New Roman" w:hAnsi="Arial" w:cs="Arial"/>
          <w:color w:val="B5123E"/>
          <w:sz w:val="19"/>
          <w:szCs w:val="19"/>
          <w:u w:val="single"/>
        </w:rPr>
        <w:t>Republik</w:t>
      </w:r>
      <w:proofErr w:type="spellEnd"/>
      <w:r w:rsidRPr="00D65A41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 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wieder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salonfähig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gewordene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Vaterlandsliebe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soll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-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im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Gegensatz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zum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früheren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aggressiven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Nationalismus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-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eine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aufgeklärte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friedliche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und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demokratische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 </w:t>
      </w:r>
      <w:proofErr w:type="spellStart"/>
      <w:r w:rsidRPr="00D65A41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D65A41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"http://www.bpb.de/nachschlagen/lexika/politiklexikon/17805/loyalitaet" </w:instrText>
      </w:r>
      <w:r w:rsidRPr="00D65A41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D65A41">
        <w:rPr>
          <w:rFonts w:ascii="Arial" w:eastAsia="Times New Roman" w:hAnsi="Arial" w:cs="Arial"/>
          <w:color w:val="B5123E"/>
          <w:sz w:val="19"/>
          <w:szCs w:val="19"/>
          <w:u w:val="single"/>
        </w:rPr>
        <w:t>Loyalität</w:t>
      </w:r>
      <w:proofErr w:type="spellEnd"/>
      <w:r w:rsidRPr="00D65A41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 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zur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Nation sein. </w:t>
      </w:r>
      <w:r w:rsidRPr="00D65A41">
        <w:rPr>
          <w:rFonts w:ascii="Arial" w:eastAsia="Times New Roman" w:hAnsi="Arial" w:cs="Arial"/>
          <w:color w:val="000000"/>
          <w:sz w:val="19"/>
          <w:szCs w:val="19"/>
        </w:rPr>
        <w:br/>
      </w:r>
      <w:r w:rsidRPr="00D65A41">
        <w:rPr>
          <w:rFonts w:ascii="Arial" w:eastAsia="Times New Roman" w:hAnsi="Arial" w:cs="Arial"/>
          <w:color w:val="000000"/>
          <w:sz w:val="19"/>
          <w:szCs w:val="19"/>
        </w:rPr>
        <w:br/>
      </w:r>
      <w:r w:rsidRPr="00D65A41">
        <w:rPr>
          <w:rFonts w:ascii="Arial" w:eastAsia="Times New Roman" w:hAnsi="Arial" w:cs="Arial"/>
          <w:color w:val="000000"/>
          <w:sz w:val="19"/>
          <w:szCs w:val="19"/>
        </w:rPr>
        <w:br/>
      </w:r>
      <w:r w:rsidRPr="00D65A41">
        <w:rPr>
          <w:rFonts w:ascii="Arial" w:eastAsia="Times New Roman" w:hAnsi="Arial" w:cs="Arial"/>
          <w:color w:val="000000"/>
          <w:sz w:val="19"/>
          <w:szCs w:val="19"/>
        </w:rPr>
        <w:br/>
      </w:r>
      <w:r w:rsidRPr="00D65A41">
        <w:rPr>
          <w:rFonts w:ascii="Arial" w:eastAsia="Times New Roman" w:hAnsi="Arial" w:cs="Arial"/>
          <w:color w:val="000000"/>
          <w:sz w:val="19"/>
          <w:szCs w:val="19"/>
        </w:rPr>
        <w:br/>
      </w:r>
      <w:r w:rsidRPr="00D65A41">
        <w:rPr>
          <w:rFonts w:ascii="Arial" w:eastAsia="Times New Roman" w:hAnsi="Arial" w:cs="Arial"/>
          <w:color w:val="000000"/>
          <w:sz w:val="19"/>
          <w:szCs w:val="19"/>
        </w:rPr>
        <w:br/>
      </w:r>
      <w:r w:rsidRPr="00D65A41">
        <w:rPr>
          <w:rFonts w:ascii="Arial" w:eastAsia="Times New Roman" w:hAnsi="Arial" w:cs="Arial"/>
          <w:color w:val="000000"/>
          <w:sz w:val="19"/>
          <w:szCs w:val="19"/>
        </w:rPr>
        <w:br/>
      </w:r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In der Tat hat der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Patriotismus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den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großen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Vorteil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eine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Einstellung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bzw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.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Empfindung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zu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sein, die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kompatibel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proofErr w:type="gram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ist</w:t>
      </w:r>
      <w:proofErr w:type="spellEnd"/>
      <w:proofErr w:type="gram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mit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einer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republikanischen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bzw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. </w:t>
      </w:r>
      <w:proofErr w:type="spellStart"/>
      <w:proofErr w:type="gram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demokratischen</w:t>
      </w:r>
      <w:proofErr w:type="spellEnd"/>
      <w:proofErr w:type="gram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politischen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Kultur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, in der die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Ideen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der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gegenseitigen</w:t>
      </w:r>
      <w:hyperlink r:id="rId7" w:history="1">
        <w:r w:rsidRPr="00D65A41">
          <w:rPr>
            <w:rFonts w:ascii="Arial" w:eastAsia="Times New Roman" w:hAnsi="Arial" w:cs="Arial"/>
            <w:color w:val="B5123E"/>
            <w:sz w:val="19"/>
            <w:szCs w:val="19"/>
            <w:u w:val="single"/>
          </w:rPr>
          <w:t>Solidarität</w:t>
        </w:r>
        <w:proofErr w:type="spellEnd"/>
      </w:hyperlink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 und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einer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aktiven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politischen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Teilhabe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hochgehalten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werden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.</w:t>
      </w:r>
      <w:hyperlink r:id="rId8" w:anchor="footnodeid_1-1" w:history="1">
        <w:r w:rsidRPr="00D65A41">
          <w:rPr>
            <w:rFonts w:ascii="Arial" w:eastAsia="Times New Roman" w:hAnsi="Arial" w:cs="Arial"/>
            <w:color w:val="5B5B5B"/>
            <w:sz w:val="19"/>
            <w:szCs w:val="19"/>
            <w:u w:val="single"/>
          </w:rPr>
          <w:t>[1]</w:t>
        </w:r>
      </w:hyperlink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 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wird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von Otto Dann </w:t>
      </w:r>
      <w:proofErr w:type="spellStart"/>
      <w:proofErr w:type="gram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als</w:t>
      </w:r>
      <w:proofErr w:type="spellEnd"/>
      <w:proofErr w:type="gram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"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ein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gesellschaftlich-politisches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Verhalten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"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definiert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, "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bei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dem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nicht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die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eigenen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oder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Gruppeninteressen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im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Vordergrund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stehen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-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wie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zumeist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in der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Politik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-,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sonderndie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Gesellschaft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als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Ganzes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, der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Staat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, die Umwelt,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d.h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. in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älteren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Begriffen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: das '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bonum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commune' (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Gemeinwohl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), das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Wohl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des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Vaterlandes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(patria)."</w:t>
      </w:r>
      <w:hyperlink r:id="rId9" w:anchor="footnodeid_2-2" w:history="1">
        <w:r w:rsidRPr="00D65A41">
          <w:rPr>
            <w:rFonts w:ascii="Arial" w:eastAsia="Times New Roman" w:hAnsi="Arial" w:cs="Arial"/>
            <w:color w:val="5B5B5B"/>
            <w:sz w:val="19"/>
            <w:szCs w:val="19"/>
            <w:u w:val="single"/>
          </w:rPr>
          <w:t>[2]</w:t>
        </w:r>
      </w:hyperlink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 Der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Patriotismus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ist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politische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Tugend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und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Leidenschaft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zugleich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eine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tätige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Liebe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zur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politischen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Gemeinschaft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("caritas rei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publicae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") und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zu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den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anderen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Staatsbürgern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("caritas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civium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"),</w:t>
      </w:r>
      <w:hyperlink r:id="rId10" w:anchor="footnodeid_3-3" w:history="1">
        <w:r w:rsidRPr="00D65A41">
          <w:rPr>
            <w:rFonts w:ascii="Arial" w:eastAsia="Times New Roman" w:hAnsi="Arial" w:cs="Arial"/>
            <w:color w:val="5B5B5B"/>
            <w:sz w:val="19"/>
            <w:szCs w:val="19"/>
            <w:u w:val="single"/>
          </w:rPr>
          <w:t>[3]</w:t>
        </w:r>
      </w:hyperlink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 die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sich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nur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in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einem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moralischen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Umfeld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entfalten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kann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.</w:t>
      </w:r>
      <w:hyperlink r:id="rId11" w:anchor="footnodeid_4-4" w:history="1">
        <w:r w:rsidRPr="00D65A41">
          <w:rPr>
            <w:rFonts w:ascii="Arial" w:eastAsia="Times New Roman" w:hAnsi="Arial" w:cs="Arial"/>
            <w:color w:val="5B5B5B"/>
            <w:sz w:val="19"/>
            <w:szCs w:val="19"/>
            <w:u w:val="single"/>
          </w:rPr>
          <w:t>[4]</w:t>
        </w:r>
      </w:hyperlink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 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Gerade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dies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macht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ihn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in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unserer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Welt, in der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der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Ruf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nach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Moral und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Tugendhaftigkeit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immer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stärker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hallt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attraktiv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. </w:t>
      </w:r>
      <w:r w:rsidRPr="00D65A41">
        <w:rPr>
          <w:rFonts w:ascii="Arial" w:eastAsia="Times New Roman" w:hAnsi="Arial" w:cs="Arial"/>
          <w:color w:val="000000"/>
          <w:sz w:val="19"/>
          <w:szCs w:val="19"/>
        </w:rPr>
        <w:br/>
      </w:r>
      <w:r w:rsidRPr="00D65A41">
        <w:rPr>
          <w:rFonts w:ascii="Arial" w:eastAsia="Times New Roman" w:hAnsi="Arial" w:cs="Arial"/>
          <w:color w:val="000000"/>
          <w:sz w:val="19"/>
          <w:szCs w:val="19"/>
        </w:rPr>
        <w:br/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Patriotismus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und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Nationalismus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lassen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sich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voneinander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unterscheiden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wenn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man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wie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Ernest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Gellner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unter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Nationalismus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"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eine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Form des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politischen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Denkens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"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versteht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, "die auf der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Annahme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beruht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dass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soziale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Bindung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von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kultureller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Übereinstimmung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abhängt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".</w:t>
      </w:r>
      <w:hyperlink r:id="rId12" w:anchor="footnodeid_5-5" w:history="1">
        <w:r w:rsidRPr="00D65A41">
          <w:rPr>
            <w:rFonts w:ascii="Arial" w:eastAsia="Times New Roman" w:hAnsi="Arial" w:cs="Arial"/>
            <w:color w:val="5B5B5B"/>
            <w:sz w:val="19"/>
            <w:szCs w:val="19"/>
            <w:u w:val="single"/>
          </w:rPr>
          <w:t>[5]</w:t>
        </w:r>
      </w:hyperlink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 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Es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handelt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sich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dann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um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eine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kulturalistische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Ideologie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, die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im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19.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Jahrhundert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und in der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ersten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Hälfte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des 20.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Jahrhunderts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-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vor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allem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in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nicht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republikanischen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Ländern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bzw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. </w:t>
      </w:r>
      <w:proofErr w:type="gram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in</w:t>
      </w:r>
      <w:proofErr w:type="gram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nicht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republikanischen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Milieus - die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früheren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Ideen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des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Patriotismus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und des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Kosmopolitismus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verdrängt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hat.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Damals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hatte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der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Nationalismus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ausgeprägt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mystische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Züge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.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war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ein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Ersatz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für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die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durch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Aufklärung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und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Säkularisierung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geschwächten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Religionen</w:t>
      </w:r>
      <w:proofErr w:type="spellEnd"/>
      <w:proofErr w:type="gram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,</w:t>
      </w:r>
      <w:proofErr w:type="gramEnd"/>
      <w:hyperlink r:id="rId13" w:anchor="footnodeid_6-6" w:history="1">
        <w:r w:rsidRPr="00D65A41">
          <w:rPr>
            <w:rFonts w:ascii="Arial" w:eastAsia="Times New Roman" w:hAnsi="Arial" w:cs="Arial"/>
            <w:color w:val="5B5B5B"/>
            <w:sz w:val="19"/>
            <w:szCs w:val="19"/>
            <w:u w:val="single"/>
          </w:rPr>
          <w:t>[6]</w:t>
        </w:r>
      </w:hyperlink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 bevor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er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von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totalitären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Ideologien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abgelöst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bzw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.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instrumentalisiert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wurde</w:t>
      </w:r>
      <w:proofErr w:type="spellEnd"/>
      <w:r w:rsidRPr="00D65A4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. </w:t>
      </w:r>
      <w:r w:rsidRPr="00D65A41">
        <w:rPr>
          <w:rFonts w:ascii="Arial" w:eastAsia="Times New Roman" w:hAnsi="Arial" w:cs="Arial"/>
          <w:color w:val="000000"/>
          <w:sz w:val="19"/>
          <w:szCs w:val="19"/>
        </w:rPr>
        <w:br/>
      </w:r>
      <w:r w:rsidRPr="00D65A41">
        <w:rPr>
          <w:rFonts w:ascii="Arial" w:eastAsia="Times New Roman" w:hAnsi="Arial" w:cs="Arial"/>
          <w:color w:val="000000"/>
          <w:sz w:val="19"/>
          <w:szCs w:val="19"/>
        </w:rPr>
        <w:br/>
      </w:r>
      <w:bookmarkStart w:id="0" w:name="_GoBack"/>
      <w:bookmarkEnd w:id="0"/>
      <w:r w:rsidRPr="00D65A41">
        <w:rPr>
          <w:rFonts w:ascii="Arial" w:eastAsia="Times New Roman" w:hAnsi="Arial" w:cs="Arial"/>
          <w:color w:val="000000"/>
          <w:sz w:val="19"/>
          <w:szCs w:val="19"/>
        </w:rPr>
        <w:br/>
      </w:r>
      <w:r w:rsidRPr="00D65A41">
        <w:rPr>
          <w:rFonts w:ascii="Arial" w:eastAsia="Times New Roman" w:hAnsi="Arial" w:cs="Arial"/>
          <w:color w:val="000000"/>
          <w:sz w:val="19"/>
          <w:szCs w:val="19"/>
        </w:rPr>
        <w:br/>
      </w:r>
      <w:r w:rsidRPr="00D65A41">
        <w:rPr>
          <w:rFonts w:ascii="Arial" w:eastAsia="Times New Roman" w:hAnsi="Arial" w:cs="Arial"/>
          <w:color w:val="000000"/>
          <w:sz w:val="19"/>
          <w:szCs w:val="19"/>
        </w:rPr>
        <w:br/>
      </w:r>
      <w:r w:rsidRPr="00D65A41">
        <w:rPr>
          <w:rFonts w:ascii="Arial" w:eastAsia="Times New Roman" w:hAnsi="Arial" w:cs="Arial"/>
          <w:color w:val="000000"/>
          <w:sz w:val="19"/>
          <w:szCs w:val="19"/>
        </w:rPr>
        <w:br/>
      </w:r>
    </w:p>
    <w:sectPr w:rsidR="001012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A41"/>
    <w:rsid w:val="007A3A53"/>
    <w:rsid w:val="00B3718A"/>
    <w:rsid w:val="00D6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29BDED-8527-4B52-8DF8-14B88278E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2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1219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b.de/apuz/30737/nationalismus-patriotismus-und-loyalitaet-zur-offenen-republik?p=all" TargetMode="External"/><Relationship Id="rId13" Type="http://schemas.openxmlformats.org/officeDocument/2006/relationships/hyperlink" Target="http://www.bpb.de/apuz/30737/nationalismus-patriotismus-und-loyalitaet-zur-offenen-republik?p=al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pb.de/nachschlagen/lexika/politiklexikon/18209/solidaritaet" TargetMode="External"/><Relationship Id="rId12" Type="http://schemas.openxmlformats.org/officeDocument/2006/relationships/hyperlink" Target="http://www.bpb.de/apuz/30737/nationalismus-patriotismus-und-loyalitaet-zur-offenen-republik?p=al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pb.de/nachschlagen/lexika/politiklexikon/17882/nation" TargetMode="External"/><Relationship Id="rId11" Type="http://schemas.openxmlformats.org/officeDocument/2006/relationships/hyperlink" Target="http://www.bpb.de/apuz/30737/nationalismus-patriotismus-und-loyalitaet-zur-offenen-republik?p=all" TargetMode="External"/><Relationship Id="rId5" Type="http://schemas.openxmlformats.org/officeDocument/2006/relationships/hyperlink" Target="http://www.bpb.de/nachschlagen/lexika/politiklexikon/17347/deutschland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bpb.de/apuz/30737/nationalismus-patriotismus-und-loyalitaet-zur-offenen-republik?p=all" TargetMode="External"/><Relationship Id="rId4" Type="http://schemas.openxmlformats.org/officeDocument/2006/relationships/hyperlink" Target="http://www.bpb.de/apuz/30737/nationalismus-patriotismus-und-loyalitaet-zur-offenen-republik?p=4" TargetMode="External"/><Relationship Id="rId9" Type="http://schemas.openxmlformats.org/officeDocument/2006/relationships/hyperlink" Target="http://www.bpb.de/apuz/30737/nationalismus-patriotismus-und-loyalitaet-zur-offenen-republik?p=al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693</Words>
  <Characters>3956</Characters>
  <Application>Microsoft Office Word</Application>
  <DocSecurity>0</DocSecurity>
  <Lines>32</Lines>
  <Paragraphs>9</Paragraphs>
  <ScaleCrop>false</ScaleCrop>
  <Company>SCS</Company>
  <LinksUpToDate>false</LinksUpToDate>
  <CharactersWithSpaces>4640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 NATALIE MACAIRE</dc:creator>
  <cp:keywords/>
  <dc:description/>
  <cp:lastModifiedBy>KING NATALIE MACAIRE</cp:lastModifiedBy>
  <cp:revision>1</cp:revision>
  <dcterms:created xsi:type="dcterms:W3CDTF">2016-10-25T11:41:00Z</dcterms:created>
  <dcterms:modified xsi:type="dcterms:W3CDTF">2016-10-25T11:47:00Z</dcterms:modified>
</cp:coreProperties>
</file>